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9588">
      <w:pPr>
        <w:rPr>
          <w:b/>
          <w:bCs/>
        </w:rPr>
      </w:pPr>
      <w:r>
        <w:rPr>
          <w:b/>
          <w:bCs/>
        </w:rPr>
        <w:t>Kinematics &amp; axes (A/B/C)</w:t>
      </w:r>
    </w:p>
    <w:p w14:paraId="19D8DC0F">
      <w:pPr>
        <w:numPr>
          <w:ilvl w:val="0"/>
          <w:numId w:val="1"/>
        </w:numPr>
      </w:pPr>
      <w:r>
        <w:rPr>
          <w:b/>
          <w:bCs/>
        </w:rPr>
        <w:t>Travel ranges</w:t>
      </w:r>
      <w:r>
        <w:t xml:space="preserve"> on A and B axis ( real  please this time )</w:t>
      </w:r>
    </w:p>
    <w:p w14:paraId="0C13FDFA">
      <w:pPr>
        <w:numPr>
          <w:ilvl w:val="0"/>
          <w:numId w:val="1"/>
        </w:numPr>
      </w:pPr>
      <w:r>
        <w:rPr>
          <w:rFonts w:hint="eastAsia"/>
          <w:color w:val="0000FF"/>
          <w:lang w:val="en-US" w:eastAsia="zh-CN"/>
        </w:rPr>
        <w:t>A axis：360°  B axis：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FF"/>
          <w:kern w:val="0"/>
          <w:sz w:val="20"/>
          <w:szCs w:val="20"/>
          <w:u w:val="none"/>
          <w:lang w:val="en-US" w:eastAsia="zh-CN" w:bidi="ar"/>
        </w:rPr>
        <w:t>﹢</w:t>
      </w:r>
      <w:r>
        <w:rPr>
          <w:rFonts w:hint="eastAsia"/>
          <w:color w:val="0000FF"/>
          <w:lang w:val="en-US" w:eastAsia="zh-CN"/>
        </w:rPr>
        <w:t>23°﹣90°</w:t>
      </w:r>
    </w:p>
    <w:p w14:paraId="2F7EF375">
      <w:pPr>
        <w:numPr>
          <w:ilvl w:val="0"/>
          <w:numId w:val="1"/>
        </w:numPr>
      </w:pPr>
      <w:r>
        <w:rPr>
          <w:b/>
          <w:bCs/>
        </w:rPr>
        <w:t>Rotary drives</w:t>
      </w:r>
      <w:r>
        <w:t xml:space="preserve">: Direct drive (torque motor) vs. </w:t>
      </w:r>
      <w:r>
        <w:rPr>
          <w:b/>
          <w:bCs/>
          <w:color w:val="0000FF"/>
        </w:rPr>
        <w:t>Harmonic Drive</w:t>
      </w:r>
      <w:r>
        <w:t xml:space="preserve"> vs. Worm</w:t>
      </w:r>
    </w:p>
    <w:p w14:paraId="4636E3FF">
      <w:pPr>
        <w:numPr>
          <w:ilvl w:val="0"/>
          <w:numId w:val="1"/>
        </w:numPr>
      </w:pPr>
      <w:r>
        <w:rPr>
          <w:b/>
          <w:bCs/>
        </w:rPr>
        <w:t>Feedback</w:t>
      </w:r>
      <w:r>
        <w:t>: incremental or</w:t>
      </w:r>
      <w:r>
        <w:rPr>
          <w:color w:val="0000FF"/>
        </w:rPr>
        <w:t xml:space="preserve"> absolute encoder</w:t>
      </w:r>
      <w:r>
        <w:t>?</w:t>
      </w:r>
    </w:p>
    <w:p w14:paraId="16E02C4B">
      <w:pPr>
        <w:rPr>
          <w:b/>
          <w:bCs/>
        </w:rPr>
      </w:pPr>
      <w:r>
        <w:rPr>
          <w:b/>
          <w:bCs/>
        </w:rPr>
        <w:t>Spindle</w:t>
      </w:r>
    </w:p>
    <w:p w14:paraId="310FFEC8">
      <w:pPr>
        <w:numPr>
          <w:ilvl w:val="0"/>
          <w:numId w:val="2"/>
        </w:numPr>
      </w:pPr>
      <w:r>
        <w:rPr>
          <w:b/>
          <w:bCs/>
        </w:rPr>
        <w:t>Power &amp; torque</w:t>
      </w:r>
      <w:r>
        <w:t xml:space="preserve">: </w:t>
      </w:r>
      <w:r>
        <w:rPr>
          <w:b/>
          <w:bCs/>
        </w:rPr>
        <w:t>Continuous (S1)</w:t>
      </w:r>
      <w:r>
        <w:t xml:space="preserve"> power and </w:t>
      </w:r>
      <w:r>
        <w:rPr>
          <w:b/>
          <w:bCs/>
        </w:rPr>
        <w:t>torque</w:t>
      </w:r>
      <w:r>
        <w:t xml:space="preserve"> in the 10k &amp; 20k rpm </w:t>
      </w:r>
    </w:p>
    <w:p w14:paraId="4DAE07B6">
      <w:pPr>
        <w:numPr>
          <w:ilvl w:val="0"/>
          <w:numId w:val="2"/>
        </w:numPr>
      </w:pPr>
      <w:r>
        <w:rPr>
          <w:b/>
          <w:bCs/>
        </w:rPr>
        <w:t>Speed range</w:t>
      </w:r>
      <w:r>
        <w:t xml:space="preserve">: min/max;  ( </w:t>
      </w:r>
      <w:r>
        <w:rPr>
          <w:color w:val="0000FF"/>
        </w:rPr>
        <w:t>60k max</w:t>
      </w:r>
      <w:r>
        <w:t>? )</w:t>
      </w:r>
    </w:p>
    <w:p w14:paraId="286AAEC8">
      <w:pPr>
        <w:numPr>
          <w:ilvl w:val="0"/>
          <w:numId w:val="2"/>
        </w:numPr>
      </w:pPr>
      <w:r>
        <w:rPr>
          <w:b/>
          <w:bCs/>
        </w:rPr>
        <w:t>Bearings</w:t>
      </w:r>
      <w:r>
        <w:t>: hybrid ceramic, lubrication (</w:t>
      </w:r>
      <w:r>
        <w:rPr>
          <w:color w:val="0000FF"/>
        </w:rPr>
        <w:t>oil-air/grease</w:t>
      </w:r>
      <w:r>
        <w:t>), life, service interval.</w:t>
      </w:r>
    </w:p>
    <w:p w14:paraId="1FBFE415">
      <w:pPr>
        <w:numPr>
          <w:ilvl w:val="0"/>
          <w:numId w:val="2"/>
        </w:numPr>
      </w:pPr>
      <w:r>
        <w:rPr>
          <w:b/>
          <w:bCs/>
        </w:rPr>
        <w:t>Runout</w:t>
      </w:r>
      <w:r>
        <w:t>:  ?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color w:val="0000FF"/>
          <w:lang w:val="en-US" w:eastAsia="zh-CN"/>
        </w:rPr>
        <w:t>0.02mm</w:t>
      </w:r>
    </w:p>
    <w:p w14:paraId="1F9DC0AA">
      <w:pPr>
        <w:numPr>
          <w:ilvl w:val="0"/>
          <w:numId w:val="2"/>
        </w:numPr>
      </w:pPr>
      <w:r>
        <w:rPr>
          <w:b/>
          <w:bCs/>
        </w:rPr>
        <w:t>Cooling</w:t>
      </w:r>
      <w:r>
        <w:t xml:space="preserve">: </w:t>
      </w:r>
      <w:r>
        <w:rPr>
          <w:color w:val="0000FF"/>
        </w:rPr>
        <w:t>liquid cooling</w:t>
      </w:r>
      <w:r>
        <w:t xml:space="preserve">? </w:t>
      </w:r>
    </w:p>
    <w:p w14:paraId="2D5D5B8A">
      <w:pPr>
        <w:rPr>
          <w:b/>
          <w:bCs/>
        </w:rPr>
      </w:pPr>
      <w:r>
        <w:rPr>
          <w:b/>
          <w:bCs/>
        </w:rPr>
        <w:t>Linear drives &amp; mechanics</w:t>
      </w:r>
    </w:p>
    <w:p w14:paraId="718D7A0D">
      <w:pPr>
        <w:numPr>
          <w:ilvl w:val="0"/>
          <w:numId w:val="3"/>
        </w:numPr>
      </w:pPr>
      <w:r>
        <w:rPr>
          <w:b/>
          <w:bCs/>
        </w:rPr>
        <w:t>Guides</w:t>
      </w:r>
      <w:r>
        <w:t>: profile linear guides (size, preload), assembly quality.</w:t>
      </w:r>
    </w:p>
    <w:p w14:paraId="3EADECCC">
      <w:pPr>
        <w:numPr>
          <w:numId w:val="0"/>
        </w:numPr>
        <w:ind w:left="360" w:leftChars="0"/>
      </w:pPr>
      <w:r>
        <w:rPr>
          <w:rFonts w:hint="eastAsia"/>
          <w:color w:val="0000FF"/>
          <w:lang w:val="en-US" w:eastAsia="zh-CN"/>
        </w:rPr>
        <w:t>X axis：390   Y axis：345  Z axis：200</w:t>
      </w:r>
    </w:p>
    <w:p w14:paraId="5B90290D">
      <w:pPr>
        <w:numPr>
          <w:ilvl w:val="0"/>
          <w:numId w:val="3"/>
        </w:numPr>
      </w:pPr>
      <w:r>
        <w:rPr>
          <w:b/>
          <w:bCs/>
        </w:rPr>
        <w:t>XYZ drive</w:t>
      </w:r>
      <w:r>
        <w:t xml:space="preserve">: </w:t>
      </w:r>
      <w:r>
        <w:rPr>
          <w:b/>
          <w:bCs/>
        </w:rPr>
        <w:t>ballscrews</w:t>
      </w:r>
      <w:r>
        <w:t xml:space="preserve"> (accuracy class C1/</w:t>
      </w:r>
      <w:r>
        <w:rPr>
          <w:color w:val="0000FF"/>
        </w:rPr>
        <w:t>C3</w:t>
      </w:r>
      <w:r>
        <w:t xml:space="preserve">/C5) </w:t>
      </w:r>
    </w:p>
    <w:p w14:paraId="4483B9F4">
      <w:pPr>
        <w:numPr>
          <w:ilvl w:val="0"/>
          <w:numId w:val="3"/>
        </w:numPr>
      </w:pPr>
      <w:r>
        <w:rPr>
          <w:b/>
          <w:bCs/>
        </w:rPr>
        <w:t>Gearing</w:t>
      </w:r>
      <w:r>
        <w:t>: if not direct, which type (planetary/</w:t>
      </w:r>
      <w:r>
        <w:rPr>
          <w:color w:val="0000FF"/>
        </w:rPr>
        <w:t>Harmonic</w:t>
      </w:r>
      <w:r>
        <w:t xml:space="preserve">), actual </w:t>
      </w:r>
      <w:r>
        <w:rPr>
          <w:b/>
          <w:bCs/>
        </w:rPr>
        <w:t>backlash</w:t>
      </w:r>
      <w:r>
        <w:t xml:space="preserve"> &amp; compensation?</w:t>
      </w:r>
    </w:p>
    <w:p w14:paraId="0C81A481">
      <w:pPr>
        <w:numPr>
          <w:ilvl w:val="0"/>
          <w:numId w:val="3"/>
        </w:numPr>
      </w:pPr>
      <w:r>
        <w:rPr>
          <w:b/>
          <w:bCs/>
        </w:rPr>
        <w:t>Servomotors</w:t>
      </w:r>
      <w:r>
        <w:t>: brand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color w:val="0000FF"/>
          <w:lang w:val="en-US" w:eastAsia="zh-CN"/>
        </w:rPr>
        <w:t>WEIHONG/HCFA</w:t>
      </w:r>
      <w:r>
        <w:t>, type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color w:val="0000FF"/>
          <w:lang w:val="en-US" w:eastAsia="zh-CN"/>
        </w:rPr>
        <w:t>Permanent</w:t>
      </w:r>
      <w:r>
        <w:rPr>
          <w:color w:val="0000FF"/>
        </w:rPr>
        <w:t xml:space="preserve"> </w:t>
      </w:r>
      <w:r>
        <w:rPr>
          <w:rFonts w:hint="eastAsia" w:eastAsia="宋体"/>
          <w:color w:val="0000FF"/>
          <w:lang w:val="en-US" w:eastAsia="zh-CN"/>
        </w:rPr>
        <w:t>magnet synchronous motor</w:t>
      </w:r>
      <w:r>
        <w:t xml:space="preserve">(synchronous/BLDC), </w:t>
      </w:r>
      <w:r>
        <w:rPr>
          <w:b/>
          <w:bCs/>
        </w:rPr>
        <w:t>rated torque/power ( X,Y,Z,A,B axis )</w:t>
      </w:r>
      <w:r>
        <w:t xml:space="preserve">, </w:t>
      </w:r>
      <w:r>
        <w:rPr>
          <w:color w:val="0000FF"/>
        </w:rPr>
        <w:t>absolute encoders</w:t>
      </w:r>
      <w:r>
        <w:t xml:space="preserve"> or incremental?</w:t>
      </w:r>
    </w:p>
    <w:p w14:paraId="09C4EB57">
      <w:pPr>
        <w:numPr>
          <w:numId w:val="0"/>
        </w:numPr>
        <w:ind w:left="360" w:leftChars="0" w:firstLine="2160" w:firstLineChars="900"/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X </w:t>
      </w:r>
      <w:r>
        <w:rPr>
          <w:rFonts w:hint="eastAsia" w:eastAsia="宋体"/>
          <w:color w:val="0000FF"/>
          <w:lang w:val="en-US" w:eastAsia="zh-CN"/>
        </w:rPr>
        <w:t xml:space="preserve">      </w:t>
      </w:r>
      <w:r>
        <w:rPr>
          <w:rFonts w:hint="eastAsia"/>
          <w:color w:val="0000FF"/>
        </w:rPr>
        <w:t xml:space="preserve">Y </w:t>
      </w:r>
      <w:r>
        <w:rPr>
          <w:rFonts w:hint="eastAsia" w:eastAsia="宋体"/>
          <w:color w:val="0000FF"/>
          <w:lang w:val="en-US" w:eastAsia="zh-CN"/>
        </w:rPr>
        <w:t xml:space="preserve">      </w:t>
      </w:r>
      <w:r>
        <w:rPr>
          <w:rFonts w:hint="eastAsia"/>
          <w:color w:val="0000FF"/>
        </w:rPr>
        <w:t xml:space="preserve">Z </w:t>
      </w:r>
      <w:r>
        <w:rPr>
          <w:rFonts w:hint="eastAsia" w:eastAsia="宋体"/>
          <w:color w:val="0000FF"/>
          <w:lang w:val="en-US" w:eastAsia="zh-CN"/>
        </w:rPr>
        <w:t xml:space="preserve">    </w:t>
      </w:r>
      <w:r>
        <w:rPr>
          <w:rFonts w:hint="eastAsia"/>
          <w:color w:val="0000FF"/>
        </w:rPr>
        <w:t xml:space="preserve">A </w:t>
      </w:r>
      <w:r>
        <w:rPr>
          <w:rFonts w:hint="eastAsia" w:eastAsia="宋体"/>
          <w:color w:val="0000FF"/>
          <w:lang w:val="en-US" w:eastAsia="zh-CN"/>
        </w:rPr>
        <w:t xml:space="preserve">     </w:t>
      </w:r>
      <w:r>
        <w:rPr>
          <w:rFonts w:hint="eastAsia"/>
          <w:color w:val="0000FF"/>
        </w:rPr>
        <w:t>B</w:t>
      </w:r>
    </w:p>
    <w:p w14:paraId="57EB794A">
      <w:pPr>
        <w:numPr>
          <w:numId w:val="0"/>
        </w:numPr>
        <w:ind w:left="360" w:leftChars="0"/>
        <w:rPr>
          <w:rFonts w:hint="eastAsia"/>
          <w:color w:val="0000FF"/>
        </w:rPr>
      </w:pPr>
      <w:r>
        <w:rPr>
          <w:rFonts w:hint="eastAsia"/>
          <w:color w:val="0000FF"/>
        </w:rPr>
        <w:t>Rated Torque 200W 200W 200W 50W 200W</w:t>
      </w:r>
    </w:p>
    <w:p w14:paraId="10E1C448">
      <w:pPr>
        <w:numPr>
          <w:numId w:val="0"/>
        </w:numPr>
        <w:ind w:left="360" w:leftChars="0"/>
        <w:rPr>
          <w:rFonts w:hint="eastAsia"/>
          <w:color w:val="0000FF"/>
        </w:rPr>
      </w:pPr>
      <w:r>
        <w:rPr>
          <w:rFonts w:hint="eastAsia"/>
          <w:color w:val="0000FF"/>
        </w:rPr>
        <w:t>(N.m) / Power (W)</w:t>
      </w:r>
    </w:p>
    <w:p w14:paraId="7A033D1B">
      <w:pPr>
        <w:numPr>
          <w:numId w:val="0"/>
        </w:numPr>
        <w:ind w:left="360" w:leftChars="0"/>
        <w:rPr>
          <w:rFonts w:hint="eastAsia"/>
          <w:color w:val="0000FF"/>
        </w:rPr>
      </w:pPr>
      <w:r>
        <w:rPr>
          <w:rFonts w:hint="eastAsia"/>
          <w:color w:val="0000FF"/>
        </w:rPr>
        <w:t>Weihong: 0.64/200 0.64/200 0.64/200 0.64/200 0.64/200</w:t>
      </w:r>
    </w:p>
    <w:p w14:paraId="1A8D05C2">
      <w:pPr>
        <w:numPr>
          <w:numId w:val="0"/>
        </w:numPr>
        <w:ind w:left="360" w:leftChars="0"/>
        <w:rPr>
          <w:rFonts w:hint="eastAsia"/>
          <w:color w:val="0000FF"/>
        </w:rPr>
      </w:pPr>
      <w:r>
        <w:rPr>
          <w:rFonts w:hint="eastAsia"/>
          <w:color w:val="0000FF"/>
        </w:rPr>
        <w:t>H</w:t>
      </w:r>
      <w:r>
        <w:rPr>
          <w:rFonts w:hint="eastAsia" w:eastAsia="宋体"/>
          <w:color w:val="0000FF"/>
          <w:lang w:val="en-US" w:eastAsia="zh-CN"/>
        </w:rPr>
        <w:t>CFA</w:t>
      </w:r>
      <w:r>
        <w:rPr>
          <w:rFonts w:hint="eastAsia"/>
          <w:color w:val="0000FF"/>
        </w:rPr>
        <w:t>: 0.64/200 0.64/200 0.64/200 0.16/50 0.64/200</w:t>
      </w:r>
    </w:p>
    <w:p w14:paraId="3B58B608">
      <w:pPr>
        <w:numPr>
          <w:numId w:val="0"/>
        </w:numPr>
        <w:ind w:left="360" w:leftChars="0"/>
      </w:pPr>
      <w:r>
        <w:rPr>
          <w:rFonts w:hint="eastAsia"/>
          <w:color w:val="0000FF"/>
        </w:rPr>
        <w:t>(H</w:t>
      </w:r>
      <w:r>
        <w:rPr>
          <w:rFonts w:hint="eastAsia" w:eastAsia="宋体"/>
          <w:color w:val="0000FF"/>
          <w:lang w:val="en-US" w:eastAsia="zh-CN"/>
        </w:rPr>
        <w:t>CFA</w:t>
      </w:r>
      <w:r>
        <w:rPr>
          <w:rFonts w:hint="eastAsia"/>
          <w:color w:val="0000FF"/>
        </w:rPr>
        <w:t xml:space="preserve"> servos will be replaced by Weihong servos in the future)</w:t>
      </w:r>
    </w:p>
    <w:p w14:paraId="64909AB0">
      <w:pPr>
        <w:numPr>
          <w:ilvl w:val="0"/>
          <w:numId w:val="3"/>
        </w:numPr>
      </w:pPr>
      <w:r>
        <w:rPr>
          <w:b/>
          <w:bCs/>
        </w:rPr>
        <w:t>Accuracy &amp; repeatability</w:t>
      </w:r>
      <w:r>
        <w:t xml:space="preserve">: stated </w:t>
      </w:r>
      <w:r>
        <w:rPr>
          <w:b/>
          <w:bCs/>
        </w:rPr>
        <w:t>positioning accuracy</w:t>
      </w:r>
      <w:r>
        <w:t xml:space="preserve"> (µm) and </w:t>
      </w:r>
      <w:r>
        <w:rPr>
          <w:b/>
          <w:bCs/>
        </w:rPr>
        <w:t>repeatability</w:t>
      </w:r>
      <w:r>
        <w:t xml:space="preserve"> (± µm) for the </w:t>
      </w:r>
      <w:r>
        <w:rPr>
          <w:b/>
          <w:bCs/>
        </w:rPr>
        <w:t>entire volume</w:t>
      </w:r>
      <w:r>
        <w:t xml:space="preserve"> </w:t>
      </w:r>
    </w:p>
    <w:p w14:paraId="6CA76E96">
      <w:pPr>
        <w:rPr>
          <w:b/>
          <w:bCs/>
        </w:rPr>
      </w:pPr>
      <w:r>
        <w:rPr>
          <w:b/>
          <w:bCs/>
        </w:rPr>
        <w:t>Base/frame &amp; thermal stability</w:t>
      </w:r>
    </w:p>
    <w:p w14:paraId="6E4A5CD6">
      <w:pPr>
        <w:numPr>
          <w:ilvl w:val="0"/>
          <w:numId w:val="4"/>
        </w:numPr>
      </w:pPr>
      <w:r>
        <w:rPr>
          <w:b/>
          <w:bCs/>
        </w:rPr>
        <w:t>Structure</w:t>
      </w:r>
      <w:r>
        <w:t>:</w:t>
      </w:r>
      <w:r>
        <w:rPr>
          <w:color w:val="0000FF"/>
        </w:rPr>
        <w:t xml:space="preserve"> cast iron</w:t>
      </w:r>
      <w:r>
        <w:t>?</w:t>
      </w:r>
    </w:p>
    <w:p w14:paraId="35D870C2">
      <w:pPr>
        <w:numPr>
          <w:ilvl w:val="0"/>
          <w:numId w:val="4"/>
        </w:numPr>
      </w:pPr>
      <w:r>
        <w:rPr>
          <w:b/>
          <w:bCs/>
        </w:rPr>
        <w:t>Thermal control</w:t>
      </w:r>
      <w:r>
        <w:t>: active tempering of iron/granite, CNC thermal model, symmetric heat paths.</w:t>
      </w:r>
    </w:p>
    <w:p w14:paraId="4B6A956C">
      <w:pPr>
        <w:numPr>
          <w:ilvl w:val="0"/>
          <w:numId w:val="4"/>
        </w:numPr>
      </w:pPr>
      <w:r>
        <w:rPr>
          <w:b/>
          <w:bCs/>
        </w:rPr>
        <w:t>Enclosure</w:t>
      </w:r>
      <w:r>
        <w:t xml:space="preserve">: fully sealed for </w:t>
      </w:r>
      <w:r>
        <w:rPr>
          <w:b/>
          <w:bCs/>
        </w:rPr>
        <w:t>wet</w:t>
      </w:r>
      <w:r>
        <w:t xml:space="preserve"> titanium machining.</w:t>
      </w:r>
    </w:p>
    <w:p w14:paraId="59ABDAFB">
      <w:pPr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>Workholding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b/>
          <w:bCs/>
          <w:color w:val="0000FF"/>
          <w:lang w:val="en-US" w:eastAsia="zh-CN"/>
        </w:rPr>
        <w:t>C-clamp</w:t>
      </w:r>
    </w:p>
    <w:p w14:paraId="56120788">
      <w:pPr>
        <w:numPr>
          <w:ilvl w:val="0"/>
          <w:numId w:val="5"/>
        </w:numPr>
      </w:pPr>
      <w:r>
        <w:rPr>
          <w:b/>
          <w:bCs/>
        </w:rPr>
        <w:t>Disc system</w:t>
      </w:r>
      <w:r>
        <w:t xml:space="preserve">: </w:t>
      </w:r>
      <w:r>
        <w:rPr>
          <w:color w:val="0000FF"/>
        </w:rPr>
        <w:t>98/98.5 mm, without zero point</w:t>
      </w:r>
    </w:p>
    <w:p w14:paraId="45281C9A">
      <w:pPr>
        <w:rPr>
          <w:b/>
          <w:bCs/>
        </w:rPr>
      </w:pPr>
      <w:r>
        <w:rPr>
          <w:b/>
          <w:bCs/>
        </w:rPr>
        <w:t>Tooling &amp; ATC</w:t>
      </w:r>
    </w:p>
    <w:p w14:paraId="2EDE0DF3">
      <w:pPr>
        <w:numPr>
          <w:ilvl w:val="0"/>
          <w:numId w:val="6"/>
        </w:numPr>
      </w:pPr>
      <w:r>
        <w:rPr>
          <w:b/>
          <w:bCs/>
        </w:rPr>
        <w:t>Magazine capacity</w:t>
      </w:r>
      <w:r>
        <w:t xml:space="preserve">: </w:t>
      </w:r>
      <w:r>
        <w:rPr>
          <w:color w:val="0000FF"/>
        </w:rPr>
        <w:t>14</w:t>
      </w:r>
      <w:r>
        <w:t>?</w:t>
      </w:r>
    </w:p>
    <w:p w14:paraId="76A35365">
      <w:pPr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>Coolant, chips &amp; safety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b/>
          <w:bCs/>
          <w:color w:val="0000FF"/>
          <w:lang w:val="en-US" w:eastAsia="zh-CN"/>
        </w:rPr>
        <w:t>water and oil milling</w:t>
      </w:r>
    </w:p>
    <w:p w14:paraId="72C34206">
      <w:pPr>
        <w:numPr>
          <w:ilvl w:val="0"/>
          <w:numId w:val="7"/>
        </w:numPr>
      </w:pPr>
      <w:r>
        <w:rPr>
          <w:b/>
          <w:bCs/>
        </w:rPr>
        <w:t>Wet Ti machining</w:t>
      </w:r>
      <w:r>
        <w:t>: coolant type compatibility ( minera, half synthetic,synthetic )?</w:t>
      </w:r>
    </w:p>
    <w:p w14:paraId="4BBA636F">
      <w:pPr>
        <w:numPr>
          <w:ilvl w:val="0"/>
          <w:numId w:val="7"/>
        </w:numPr>
      </w:pPr>
      <w:r>
        <w:rPr>
          <w:b/>
          <w:bCs/>
        </w:rPr>
        <w:t>Safety</w:t>
      </w:r>
      <w:r>
        <w:t>: leak detection, coolant flow detection?</w:t>
      </w:r>
      <w:r>
        <w:rPr>
          <w:rFonts w:hint="eastAsia"/>
          <w:color w:val="0000FF"/>
        </w:rPr>
        <w:t>Not yet</w:t>
      </w:r>
    </w:p>
    <w:p w14:paraId="5D61774F">
      <w:pPr>
        <w:numPr>
          <w:ilvl w:val="0"/>
          <w:numId w:val="7"/>
        </w:numPr>
      </w:pPr>
      <w:r>
        <w:rPr>
          <w:b/>
          <w:bCs/>
        </w:rPr>
        <w:t>Safety</w:t>
      </w:r>
      <w:r>
        <w:t>: spindle temperature detection?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color w:val="0000FF"/>
          <w:lang w:val="en-US" w:eastAsia="zh-CN"/>
        </w:rPr>
        <w:t>Yes</w:t>
      </w:r>
    </w:p>
    <w:p w14:paraId="3BB10E2E">
      <w:pPr>
        <w:numPr>
          <w:ilvl w:val="0"/>
          <w:numId w:val="7"/>
        </w:numPr>
      </w:pPr>
      <w:r>
        <w:rPr>
          <w:b/>
          <w:bCs/>
        </w:rPr>
        <w:t>Safety</w:t>
      </w:r>
      <w:r>
        <w:t xml:space="preserve">: door sensor – stop operation when door opened? </w:t>
      </w:r>
      <w:r>
        <w:rPr>
          <w:rFonts w:hint="eastAsia"/>
          <w:color w:val="0000FF"/>
        </w:rPr>
        <w:t>Not yet</w:t>
      </w:r>
    </w:p>
    <w:p w14:paraId="4C171679">
      <w:pPr>
        <w:numPr>
          <w:ilvl w:val="0"/>
          <w:numId w:val="7"/>
        </w:numPr>
      </w:pPr>
      <w:r>
        <w:rPr>
          <w:b/>
          <w:bCs/>
        </w:rPr>
        <w:t>Safety</w:t>
      </w:r>
      <w:r>
        <w:t>: Stop buttone?</w:t>
      </w:r>
      <w:r>
        <w:rPr>
          <w:rFonts w:hint="eastAsia" w:eastAsia="宋体"/>
          <w:color w:val="0000FF"/>
          <w:lang w:val="en-US" w:eastAsia="zh-CN"/>
        </w:rPr>
        <w:t>Yes</w:t>
      </w:r>
    </w:p>
    <w:p w14:paraId="2C7B6495">
      <w:pPr>
        <w:rPr>
          <w:b/>
          <w:bCs/>
        </w:rPr>
      </w:pPr>
      <w:r>
        <w:rPr>
          <w:b/>
          <w:bCs/>
        </w:rPr>
        <w:t xml:space="preserve">11) Usability </w:t>
      </w:r>
    </w:p>
    <w:p w14:paraId="73DB94A7">
      <w:pPr>
        <w:numPr>
          <w:ilvl w:val="0"/>
          <w:numId w:val="8"/>
        </w:numPr>
      </w:pPr>
      <w:r>
        <w:rPr>
          <w:b/>
          <w:bCs/>
        </w:rPr>
        <w:t>Noise</w:t>
      </w:r>
      <w:r>
        <w:t>: dB(A) during wet Ti cycle.</w:t>
      </w:r>
    </w:p>
    <w:p w14:paraId="1CD57B74">
      <w:pPr>
        <w:rPr>
          <w:b/>
          <w:bCs/>
        </w:rPr>
      </w:pPr>
      <w:r>
        <w:rPr>
          <w:b/>
          <w:bCs/>
        </w:rPr>
        <w:t>12) Installation &amp; utilities</w:t>
      </w:r>
    </w:p>
    <w:p w14:paraId="44EDD03B">
      <w:pPr>
        <w:numPr>
          <w:ilvl w:val="0"/>
          <w:numId w:val="9"/>
        </w:numPr>
      </w:pPr>
      <w:r>
        <w:rPr>
          <w:b/>
          <w:bCs/>
        </w:rPr>
        <w:t>Power</w:t>
      </w:r>
      <w:r>
        <w:t>: 230/400 V, total draw, protection.</w:t>
      </w:r>
      <w:r>
        <w:rPr>
          <w:rFonts w:hint="eastAsia"/>
          <w:color w:val="0000FF"/>
          <w:lang w:val="en-US" w:eastAsia="zh-CN"/>
        </w:rPr>
        <w:t>220v 4kw</w:t>
      </w:r>
    </w:p>
    <w:p w14:paraId="725A3F06">
      <w:pPr>
        <w:numPr>
          <w:ilvl w:val="0"/>
          <w:numId w:val="9"/>
        </w:numPr>
        <w:rPr>
          <w:color w:val="0000FF"/>
        </w:rPr>
      </w:pPr>
      <w:r>
        <w:rPr>
          <w:b/>
          <w:bCs/>
        </w:rPr>
        <w:t>Compressed air</w:t>
      </w:r>
      <w:r>
        <w:t>: pressure/flow, air quality (drying/filtration).</w:t>
      </w:r>
      <w:r>
        <w:rPr>
          <w:rFonts w:hint="eastAsia" w:eastAsia="宋体"/>
          <w:color w:val="0000FF"/>
          <w:lang w:val="en-US" w:eastAsia="zh-CN"/>
        </w:rPr>
        <w:t xml:space="preserve">above </w:t>
      </w:r>
      <w:r>
        <w:rPr>
          <w:rFonts w:hint="eastAsia"/>
          <w:color w:val="0000FF"/>
        </w:rPr>
        <w:t>0.60MPA , dry</w:t>
      </w:r>
    </w:p>
    <w:p w14:paraId="0B30AFFC">
      <w:pPr>
        <w:numPr>
          <w:ilvl w:val="0"/>
          <w:numId w:val="9"/>
        </w:numPr>
      </w:pPr>
      <w:r>
        <w:rPr>
          <w:b/>
          <w:bCs/>
        </w:rPr>
        <w:t>Coolant/water</w:t>
      </w:r>
      <w:r>
        <w:t>: tank volume</w:t>
      </w:r>
    </w:p>
    <w:p w14:paraId="72E770C0">
      <w:r>
        <w:rPr>
          <w:b/>
          <w:bCs/>
        </w:rPr>
        <w:t>Footprint</w:t>
      </w:r>
      <w:r>
        <w:t>: floor space, weight (floor capacity), service access requirements</w:t>
      </w:r>
      <w:r>
        <w:rPr>
          <w:rFonts w:hint="eastAsia"/>
          <w:color w:val="0000FF"/>
          <w:lang w:val="en-US" w:eastAsia="zh-CN"/>
        </w:rPr>
        <w:t>0.43㎡  about 233Kg</w:t>
      </w:r>
    </w:p>
    <w:p w14:paraId="46AFCBE2">
      <w:pPr>
        <w:rPr>
          <w:b/>
          <w:bCs/>
        </w:rPr>
      </w:pPr>
      <w:r>
        <w:rPr>
          <w:b/>
          <w:bCs/>
        </w:rPr>
        <w:t>13) Service, validation &amp; compliance</w:t>
      </w:r>
    </w:p>
    <w:p w14:paraId="612D85C6">
      <w:pPr>
        <w:numPr>
          <w:ilvl w:val="0"/>
          <w:numId w:val="10"/>
        </w:numPr>
      </w:pPr>
      <w:r>
        <w:rPr>
          <w:b/>
          <w:bCs/>
        </w:rPr>
        <w:t>Warranty</w:t>
      </w:r>
      <w:r>
        <w:t>: term</w:t>
      </w:r>
      <w:r>
        <w:rPr>
          <w:rFonts w:hint="eastAsia" w:eastAsia="宋体"/>
          <w:lang w:val="en-US" w:eastAsia="zh-CN"/>
        </w:rPr>
        <w:t xml:space="preserve"> </w:t>
      </w:r>
      <w:bookmarkStart w:id="0" w:name="_GoBack"/>
      <w:r>
        <w:rPr>
          <w:rFonts w:hint="eastAsia" w:eastAsia="宋体"/>
          <w:color w:val="0000FF"/>
          <w:lang w:val="en-US" w:eastAsia="zh-CN"/>
        </w:rPr>
        <w:t>1 year</w:t>
      </w:r>
      <w:bookmarkEnd w:id="0"/>
      <w:r>
        <w:t>; what’s covered for spindle/rotaries.</w:t>
      </w:r>
    </w:p>
    <w:p w14:paraId="709BC372">
      <w:pPr>
        <w:numPr>
          <w:ilvl w:val="0"/>
          <w:numId w:val="10"/>
        </w:numPr>
      </w:pPr>
      <w:r>
        <w:rPr>
          <w:b/>
          <w:bCs/>
        </w:rPr>
        <w:t>Spares</w:t>
      </w:r>
      <w:r>
        <w:t>: price/lead time for spare parts</w:t>
      </w:r>
    </w:p>
    <w:p w14:paraId="5053F3A9">
      <w:pPr>
        <w:numPr>
          <w:ilvl w:val="0"/>
          <w:numId w:val="10"/>
        </w:numPr>
      </w:pPr>
      <w:r>
        <w:rPr>
          <w:b/>
          <w:bCs/>
        </w:rPr>
        <w:t>Quality systems</w:t>
      </w:r>
      <w:r>
        <w:t xml:space="preserve"> ?</w:t>
      </w:r>
    </w:p>
    <w:p w14:paraId="3FB78D56">
      <w:pPr>
        <w:numPr>
          <w:ilvl w:val="0"/>
          <w:numId w:val="10"/>
        </w:numPr>
      </w:pPr>
      <w:r>
        <w:rPr>
          <w:b/>
          <w:bCs/>
        </w:rPr>
        <w:t>Safety &amp; CE</w:t>
      </w:r>
      <w:r>
        <w:t xml:space="preserve">: DoC, manuals in EN ? </w:t>
      </w:r>
    </w:p>
    <w:p w14:paraId="3DAA296A">
      <w:pPr>
        <w:numPr>
          <w:ilvl w:val="0"/>
          <w:numId w:val="10"/>
        </w:numPr>
      </w:pPr>
      <w:r>
        <w:rPr>
          <w:b/>
          <w:bCs/>
        </w:rPr>
        <w:t>Maintenance</w:t>
      </w:r>
      <w:r>
        <w:t xml:space="preserve">: plan? </w:t>
      </w:r>
    </w:p>
    <w:p w14:paraId="60CCA4E9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宋体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90FB3"/>
    <w:multiLevelType w:val="multilevel"/>
    <w:tmpl w:val="11C90F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722DA1"/>
    <w:multiLevelType w:val="multilevel"/>
    <w:tmpl w:val="17722D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9E94071"/>
    <w:multiLevelType w:val="multilevel"/>
    <w:tmpl w:val="19E940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6DF7542"/>
    <w:multiLevelType w:val="multilevel"/>
    <w:tmpl w:val="26DF75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25E49C4"/>
    <w:multiLevelType w:val="multilevel"/>
    <w:tmpl w:val="425E49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E2641FF"/>
    <w:multiLevelType w:val="multilevel"/>
    <w:tmpl w:val="4E2641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33031A1"/>
    <w:multiLevelType w:val="multilevel"/>
    <w:tmpl w:val="533031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D027000"/>
    <w:multiLevelType w:val="multilevel"/>
    <w:tmpl w:val="5D027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556569E"/>
    <w:multiLevelType w:val="multilevel"/>
    <w:tmpl w:val="655656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79512E9"/>
    <w:multiLevelType w:val="multilevel"/>
    <w:tmpl w:val="679512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A2"/>
    <w:rsid w:val="002C745B"/>
    <w:rsid w:val="00454AA2"/>
    <w:rsid w:val="00551D52"/>
    <w:rsid w:val="006C6AA8"/>
    <w:rsid w:val="00BF450A"/>
    <w:rsid w:val="2AC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cs-CZ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dpis 1 Char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dpis 2 Char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dpis 3 Char"/>
    <w:basedOn w:val="14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dpis 4 Char"/>
    <w:basedOn w:val="14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dpis 5 Char"/>
    <w:basedOn w:val="14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dpis 6 Char"/>
    <w:basedOn w:val="14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dpis 7 Char"/>
    <w:basedOn w:val="14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dpis 8 Char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dpis 9 Char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ázev Char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dpis Char"/>
    <w:basedOn w:val="14"/>
    <w:link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át Char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Výrazný citát Char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1656</Characters>
  <Lines>13</Lines>
  <Paragraphs>3</Paragraphs>
  <TotalTime>0</TotalTime>
  <ScaleCrop>false</ScaleCrop>
  <LinksUpToDate>false</LinksUpToDate>
  <CharactersWithSpaces>1893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2025-09-10T12:15:00Z</dcterms:created>
  <dc:creator>LAB</dc:creator>
  <cp:lastModifiedBy>雾</cp:lastModifiedBy>
  <dcterms:modified xsi:type="dcterms:W3CDTF">2025-09-15T03:17:05Z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eyJoZGlkIjoiZTQwOWU4M2IxOTU1ZjM3Mzk1MTJiYjEzMTljYjBiZDciLCJ1c2VySWQiOiIxNTM5NjI0OTA0In0=</vt:lpwstr>
  </property>
  <property fmtid="{D5CDD505-2E9C-101B-9397-08002B2CF9AE}" pid="3" name="KSOProductBuildVer">
    <vt:lpwstr>2052-12.1.0.22529</vt:lpwstr>
  </property>
  <property fmtid="{D5CDD505-2E9C-101B-9397-08002B2CF9AE}" pid="4" name="ICV">
    <vt:lpwstr>8996C63E8F60449BAA7A91D6075C0C16_12</vt:lpwstr>
  </property>
</Properties>
</file>